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A006" w14:textId="77777777" w:rsidR="007470FD" w:rsidRPr="00B4658D" w:rsidRDefault="007470FD" w:rsidP="007470FD">
      <w:pPr>
        <w:pStyle w:val="NoSpacing"/>
        <w:jc w:val="center"/>
        <w:rPr>
          <w:b/>
          <w:bCs/>
          <w:sz w:val="28"/>
          <w:szCs w:val="28"/>
        </w:rPr>
      </w:pPr>
      <w:r w:rsidRPr="00B4658D">
        <w:rPr>
          <w:b/>
          <w:bCs/>
          <w:sz w:val="28"/>
          <w:szCs w:val="28"/>
        </w:rPr>
        <w:t>Safe Church Co-ordinator Report</w:t>
      </w:r>
      <w:r>
        <w:rPr>
          <w:b/>
          <w:bCs/>
          <w:sz w:val="28"/>
          <w:szCs w:val="28"/>
        </w:rPr>
        <w:t xml:space="preserve"> to </w:t>
      </w:r>
      <w:r w:rsidRPr="00B4658D">
        <w:rPr>
          <w:b/>
          <w:bCs/>
          <w:sz w:val="28"/>
          <w:szCs w:val="28"/>
        </w:rPr>
        <w:t>Classis Huron</w:t>
      </w:r>
    </w:p>
    <w:p w14:paraId="55D2C545" w14:textId="6FFA5128" w:rsidR="007470FD" w:rsidRDefault="007470FD" w:rsidP="007470FD">
      <w:pPr>
        <w:pStyle w:val="NoSpacing"/>
        <w:jc w:val="center"/>
        <w:rPr>
          <w:b/>
          <w:bCs/>
          <w:sz w:val="28"/>
          <w:szCs w:val="28"/>
        </w:rPr>
      </w:pPr>
      <w:r>
        <w:rPr>
          <w:b/>
          <w:bCs/>
          <w:sz w:val="28"/>
          <w:szCs w:val="28"/>
        </w:rPr>
        <w:t>May 21, 2025</w:t>
      </w:r>
    </w:p>
    <w:p w14:paraId="11E6CB2A" w14:textId="77777777" w:rsidR="007470FD" w:rsidRDefault="007470FD" w:rsidP="007470FD">
      <w:pPr>
        <w:pStyle w:val="NoSpacing"/>
        <w:jc w:val="center"/>
        <w:rPr>
          <w:b/>
          <w:bCs/>
          <w:sz w:val="28"/>
          <w:szCs w:val="28"/>
        </w:rPr>
      </w:pPr>
    </w:p>
    <w:p w14:paraId="5E0CB304" w14:textId="77777777" w:rsidR="007470FD" w:rsidRPr="00271087" w:rsidRDefault="007470FD" w:rsidP="007470FD">
      <w:pPr>
        <w:pStyle w:val="NoSpacing"/>
        <w:ind w:left="720"/>
        <w:rPr>
          <w:sz w:val="28"/>
          <w:szCs w:val="28"/>
        </w:rPr>
      </w:pPr>
      <w:r w:rsidRPr="00271087">
        <w:rPr>
          <w:b/>
          <w:bCs/>
          <w:sz w:val="28"/>
          <w:szCs w:val="28"/>
        </w:rPr>
        <w:t>Mandate:</w:t>
      </w:r>
      <w:r w:rsidRPr="00271087">
        <w:rPr>
          <w:sz w:val="28"/>
          <w:szCs w:val="28"/>
        </w:rPr>
        <w:t xml:space="preserve"> Classis Huron Safe Church Committee is mandated as follows:</w:t>
      </w:r>
    </w:p>
    <w:p w14:paraId="283C9977" w14:textId="77777777" w:rsidR="007470FD" w:rsidRPr="00271087" w:rsidRDefault="007470FD" w:rsidP="007470FD">
      <w:pPr>
        <w:pStyle w:val="NoSpacing"/>
        <w:ind w:left="720"/>
        <w:rPr>
          <w:sz w:val="28"/>
          <w:szCs w:val="28"/>
        </w:rPr>
      </w:pPr>
      <w:r w:rsidRPr="00271087">
        <w:rPr>
          <w:b/>
          <w:bCs/>
          <w:sz w:val="28"/>
          <w:szCs w:val="28"/>
        </w:rPr>
        <w:t>Advisory Panel:</w:t>
      </w:r>
      <w:r w:rsidRPr="00271087">
        <w:rPr>
          <w:sz w:val="28"/>
          <w:szCs w:val="28"/>
        </w:rPr>
        <w:t xml:space="preserve"> To function as an Abuse Response Team according to Synodical Guidelines (as annotated for Classis Huron).</w:t>
      </w:r>
    </w:p>
    <w:p w14:paraId="37D82B1F" w14:textId="77777777" w:rsidR="007470FD" w:rsidRPr="00271087" w:rsidRDefault="007470FD" w:rsidP="007470FD">
      <w:pPr>
        <w:pStyle w:val="NoSpacing"/>
        <w:ind w:left="720"/>
        <w:rPr>
          <w:sz w:val="28"/>
          <w:szCs w:val="28"/>
        </w:rPr>
      </w:pPr>
      <w:r w:rsidRPr="00271087">
        <w:rPr>
          <w:b/>
          <w:bCs/>
          <w:sz w:val="28"/>
          <w:szCs w:val="28"/>
        </w:rPr>
        <w:t>Education:</w:t>
      </w:r>
      <w:r w:rsidRPr="00271087">
        <w:rPr>
          <w:sz w:val="28"/>
          <w:szCs w:val="28"/>
        </w:rPr>
        <w:t xml:space="preserve"> To provide comprehensive and on-going education, training and resources to our churches in the prevention of and response to abuse.</w:t>
      </w:r>
    </w:p>
    <w:p w14:paraId="7AFB0346" w14:textId="77777777" w:rsidR="007470FD" w:rsidRPr="00271087" w:rsidRDefault="007470FD" w:rsidP="007470FD">
      <w:pPr>
        <w:pStyle w:val="NoSpacing"/>
        <w:ind w:left="720"/>
        <w:rPr>
          <w:sz w:val="28"/>
          <w:szCs w:val="28"/>
        </w:rPr>
      </w:pPr>
      <w:r w:rsidRPr="00271087">
        <w:rPr>
          <w:b/>
          <w:bCs/>
          <w:sz w:val="28"/>
          <w:szCs w:val="28"/>
        </w:rPr>
        <w:t>Support:</w:t>
      </w:r>
      <w:r w:rsidRPr="00271087">
        <w:rPr>
          <w:sz w:val="28"/>
          <w:szCs w:val="28"/>
        </w:rPr>
        <w:t xml:space="preserve"> To provide support services* to our churches, a victim of abuse, an offender of abuse and/or their family members.</w:t>
      </w:r>
    </w:p>
    <w:p w14:paraId="0AB98B6B" w14:textId="77777777" w:rsidR="007470FD" w:rsidRPr="00271087" w:rsidRDefault="007470FD" w:rsidP="007470FD">
      <w:pPr>
        <w:pStyle w:val="NoSpacing"/>
        <w:ind w:left="720"/>
        <w:rPr>
          <w:sz w:val="28"/>
          <w:szCs w:val="28"/>
        </w:rPr>
      </w:pPr>
      <w:r w:rsidRPr="00271087">
        <w:rPr>
          <w:sz w:val="28"/>
          <w:szCs w:val="28"/>
        </w:rPr>
        <w:t>*Support services may include: consultations, resources and suggested written material, phone calls, visits, accompanying persons to civil or criminal legal proceedings, making referrals for</w:t>
      </w:r>
      <w:r>
        <w:rPr>
          <w:sz w:val="28"/>
          <w:szCs w:val="28"/>
        </w:rPr>
        <w:t xml:space="preserve"> </w:t>
      </w:r>
      <w:r w:rsidRPr="00271087">
        <w:rPr>
          <w:sz w:val="28"/>
          <w:szCs w:val="28"/>
        </w:rPr>
        <w:t>treatment/counselling and/or being a prayer partner</w:t>
      </w:r>
    </w:p>
    <w:p w14:paraId="0B264C6F" w14:textId="77777777" w:rsidR="007470FD" w:rsidRPr="00271087" w:rsidRDefault="007470FD" w:rsidP="007470FD">
      <w:pPr>
        <w:pStyle w:val="NoSpacing"/>
        <w:rPr>
          <w:sz w:val="28"/>
          <w:szCs w:val="28"/>
        </w:rPr>
      </w:pPr>
    </w:p>
    <w:p w14:paraId="574EF984" w14:textId="55D722DC" w:rsidR="007470FD" w:rsidRPr="001C54E5" w:rsidRDefault="007470FD" w:rsidP="007470FD">
      <w:pPr>
        <w:rPr>
          <w:rFonts w:cstheme="minorHAnsi"/>
          <w:sz w:val="28"/>
          <w:szCs w:val="28"/>
        </w:rPr>
      </w:pPr>
      <w:r w:rsidRPr="00271087">
        <w:rPr>
          <w:b/>
          <w:bCs/>
          <w:sz w:val="28"/>
          <w:szCs w:val="28"/>
        </w:rPr>
        <w:t>Safe Church Conference</w:t>
      </w:r>
      <w:r>
        <w:rPr>
          <w:b/>
          <w:bCs/>
          <w:sz w:val="28"/>
          <w:szCs w:val="28"/>
        </w:rPr>
        <w:t>, March 1, 2025</w:t>
      </w:r>
      <w:r w:rsidRPr="00271087">
        <w:rPr>
          <w:sz w:val="28"/>
          <w:szCs w:val="28"/>
        </w:rPr>
        <w:t xml:space="preserve">:  </w:t>
      </w:r>
      <w:r>
        <w:rPr>
          <w:sz w:val="28"/>
          <w:szCs w:val="28"/>
        </w:rPr>
        <w:t xml:space="preserve">Waterloo CRC was the host church for the annual </w:t>
      </w:r>
      <w:r w:rsidRPr="00271087">
        <w:rPr>
          <w:sz w:val="28"/>
          <w:szCs w:val="28"/>
        </w:rPr>
        <w:t>inter-Classis Safe Church conference</w:t>
      </w:r>
      <w:r>
        <w:rPr>
          <w:sz w:val="28"/>
          <w:szCs w:val="28"/>
        </w:rPr>
        <w:t xml:space="preserve">.  </w:t>
      </w:r>
      <w:r w:rsidRPr="00271087">
        <w:rPr>
          <w:sz w:val="28"/>
          <w:szCs w:val="28"/>
        </w:rPr>
        <w:t xml:space="preserve"> </w:t>
      </w:r>
      <w:r>
        <w:rPr>
          <w:sz w:val="28"/>
          <w:szCs w:val="28"/>
        </w:rPr>
        <w:t xml:space="preserve">Anita Brinkman wrote a wonderful report on the conference: </w:t>
      </w:r>
      <w:hyperlink r:id="rId6" w:history="1">
        <w:r w:rsidRPr="00CD69FF">
          <w:rPr>
            <w:rStyle w:val="Hyperlink"/>
            <w:sz w:val="28"/>
            <w:szCs w:val="28"/>
          </w:rPr>
          <w:t>https://www.crcna.org/news-and-events/news/safe-church-conference-encourages-action</w:t>
        </w:r>
      </w:hyperlink>
      <w:r>
        <w:rPr>
          <w:sz w:val="28"/>
          <w:szCs w:val="28"/>
        </w:rPr>
        <w:t xml:space="preserve">  Sheila Wray Gregoire </w:t>
      </w:r>
      <w:hyperlink r:id="rId7" w:history="1">
        <w:r w:rsidRPr="00271087">
          <w:rPr>
            <w:rStyle w:val="Hyperlink"/>
            <w:rFonts w:cstheme="minorHAnsi"/>
            <w:sz w:val="28"/>
            <w:szCs w:val="28"/>
          </w:rPr>
          <w:t>https://sheilawraygregoire.com</w:t>
        </w:r>
      </w:hyperlink>
      <w:r>
        <w:rPr>
          <w:sz w:val="28"/>
          <w:szCs w:val="28"/>
        </w:rPr>
        <w:t xml:space="preserve">, a well-known author and speaker from Belleville, Ontario was the featured speaker for the day.  </w:t>
      </w:r>
      <w:r w:rsidR="001C54E5">
        <w:rPr>
          <w:sz w:val="28"/>
          <w:szCs w:val="28"/>
        </w:rPr>
        <w:t xml:space="preserve">As Brinkman reported, Gregoire suggested: </w:t>
      </w:r>
      <w:r w:rsidR="001C54E5" w:rsidRPr="001C54E5">
        <w:rPr>
          <w:i/>
          <w:iCs/>
          <w:sz w:val="28"/>
          <w:szCs w:val="28"/>
        </w:rPr>
        <w:t>“</w:t>
      </w:r>
      <w:r w:rsidR="001C54E5" w:rsidRPr="001C54E5">
        <w:rPr>
          <w:rFonts w:cstheme="minorHAnsi"/>
          <w:i/>
          <w:iCs/>
          <w:sz w:val="28"/>
          <w:szCs w:val="28"/>
        </w:rPr>
        <w:t>Four things shape the culture of a church where safety and abuse are concerned: how we talk about sex and gender, how we talk about sin and gender, our emphasis on salvation, and our willingness to have [or deal with] “blind spots” when abuse is discovered.”</w:t>
      </w:r>
      <w:r w:rsidR="001C54E5">
        <w:rPr>
          <w:rFonts w:cstheme="minorHAnsi"/>
          <w:i/>
          <w:iCs/>
          <w:sz w:val="28"/>
          <w:szCs w:val="28"/>
        </w:rPr>
        <w:t xml:space="preserve">  </w:t>
      </w:r>
    </w:p>
    <w:p w14:paraId="729C5A91" w14:textId="594FFD3C" w:rsidR="007470FD" w:rsidRPr="00271087" w:rsidRDefault="007470FD" w:rsidP="007470FD">
      <w:pPr>
        <w:rPr>
          <w:rFonts w:cstheme="minorHAnsi"/>
          <w:sz w:val="28"/>
          <w:szCs w:val="28"/>
        </w:rPr>
      </w:pPr>
      <w:r w:rsidRPr="00271087">
        <w:rPr>
          <w:rFonts w:cstheme="minorHAnsi"/>
          <w:sz w:val="28"/>
          <w:szCs w:val="28"/>
        </w:rPr>
        <w:t>Dr. Amanda Benckhuysen</w:t>
      </w:r>
      <w:r w:rsidR="001C54E5">
        <w:rPr>
          <w:rFonts w:cstheme="minorHAnsi"/>
          <w:sz w:val="28"/>
          <w:szCs w:val="28"/>
        </w:rPr>
        <w:t xml:space="preserve">, led a workshop on the newly adopted </w:t>
      </w:r>
      <w:r w:rsidR="001C54E5" w:rsidRPr="00343E59">
        <w:rPr>
          <w:rFonts w:cstheme="minorHAnsi"/>
          <w:b/>
          <w:bCs/>
          <w:sz w:val="28"/>
          <w:szCs w:val="28"/>
        </w:rPr>
        <w:t>Code of Conduct</w:t>
      </w:r>
      <w:r w:rsidR="001C54E5">
        <w:rPr>
          <w:rFonts w:cstheme="minorHAnsi"/>
          <w:sz w:val="28"/>
          <w:szCs w:val="28"/>
        </w:rPr>
        <w:t xml:space="preserve">.  It is a code that all ministry leaders ought to be aware of and adhering to as they conduct themselves in their leadership positions.  Thrive has introduced a guide to the Code - </w:t>
      </w:r>
      <w:hyperlink r:id="rId8" w:history="1">
        <w:r w:rsidR="001C54E5" w:rsidRPr="00CD69FF">
          <w:rPr>
            <w:rStyle w:val="Hyperlink"/>
            <w:rFonts w:cstheme="minorHAnsi"/>
            <w:sz w:val="28"/>
            <w:szCs w:val="28"/>
          </w:rPr>
          <w:t>https://www.crcna.org/thrive/code-of-conduct</w:t>
        </w:r>
      </w:hyperlink>
      <w:r w:rsidR="001C54E5">
        <w:rPr>
          <w:rFonts w:cstheme="minorHAnsi"/>
          <w:sz w:val="28"/>
          <w:szCs w:val="28"/>
        </w:rPr>
        <w:t xml:space="preserve">.  It is a great tool designed to be used by the local council as part of their opening devotions or even as an agenda item for a number of meetings.  It could even be used as a tool during mutual censure discussions.   </w:t>
      </w:r>
    </w:p>
    <w:p w14:paraId="734B617C" w14:textId="4CB4DE1C" w:rsidR="007470FD" w:rsidRDefault="007470FD" w:rsidP="007470FD">
      <w:pPr>
        <w:rPr>
          <w:rFonts w:cstheme="minorHAnsi"/>
          <w:sz w:val="28"/>
          <w:szCs w:val="28"/>
        </w:rPr>
      </w:pPr>
      <w:r w:rsidRPr="00271087">
        <w:rPr>
          <w:rFonts w:cstheme="minorHAnsi"/>
          <w:sz w:val="28"/>
          <w:szCs w:val="28"/>
        </w:rPr>
        <w:t>Julia Rathbun, Thrive Safe-Church consultant</w:t>
      </w:r>
      <w:r w:rsidR="001C54E5">
        <w:rPr>
          <w:rFonts w:cstheme="minorHAnsi"/>
          <w:sz w:val="28"/>
          <w:szCs w:val="28"/>
        </w:rPr>
        <w:t xml:space="preserve">, led a workshop on basic safe church policy and encouraged those in her workshop to keep up the good work.  </w:t>
      </w:r>
      <w:r w:rsidRPr="00271087">
        <w:rPr>
          <w:rFonts w:cstheme="minorHAnsi"/>
          <w:sz w:val="28"/>
          <w:szCs w:val="28"/>
        </w:rPr>
        <w:t xml:space="preserve"> </w:t>
      </w:r>
    </w:p>
    <w:p w14:paraId="5C6D6912" w14:textId="018B84BF" w:rsidR="009D6EDC" w:rsidRPr="00271087" w:rsidRDefault="009D6EDC" w:rsidP="007470FD">
      <w:pPr>
        <w:rPr>
          <w:rFonts w:cstheme="minorHAnsi"/>
          <w:sz w:val="28"/>
          <w:szCs w:val="28"/>
        </w:rPr>
      </w:pPr>
      <w:r>
        <w:rPr>
          <w:rFonts w:cstheme="minorHAnsi"/>
          <w:sz w:val="28"/>
          <w:szCs w:val="28"/>
        </w:rPr>
        <w:lastRenderedPageBreak/>
        <w:t>One of the remarks made in the submitted evaluations was that every office-bearer ought to be present at these conferences.  Since most safe church polices do require people to keep up with their training and awareness, such a conference does fit the bill.</w:t>
      </w:r>
    </w:p>
    <w:p w14:paraId="69C51BEA" w14:textId="74C64684" w:rsidR="009D6EDC" w:rsidRPr="009D6EDC" w:rsidRDefault="007470FD" w:rsidP="007470FD">
      <w:pPr>
        <w:rPr>
          <w:sz w:val="28"/>
          <w:szCs w:val="28"/>
        </w:rPr>
      </w:pPr>
      <w:r w:rsidRPr="00271087">
        <w:rPr>
          <w:b/>
          <w:bCs/>
          <w:sz w:val="28"/>
          <w:szCs w:val="28"/>
        </w:rPr>
        <w:t>Classis Huron Safe Church Committee Members</w:t>
      </w:r>
      <w:r w:rsidR="009D6EDC">
        <w:rPr>
          <w:b/>
          <w:bCs/>
          <w:sz w:val="28"/>
          <w:szCs w:val="28"/>
        </w:rPr>
        <w:t xml:space="preserve">: </w:t>
      </w:r>
      <w:r w:rsidR="009D6EDC">
        <w:rPr>
          <w:sz w:val="28"/>
          <w:szCs w:val="28"/>
        </w:rPr>
        <w:t>Thank you to the churches who responded to the call to fill their vacancy on the CHSCC!  A number of vacancies were filled.  In September, I will give you a complete list of those who now serve on the team.</w:t>
      </w:r>
    </w:p>
    <w:p w14:paraId="2C885E33" w14:textId="77777777" w:rsidR="007470FD" w:rsidRPr="00271087" w:rsidRDefault="007470FD" w:rsidP="007470FD">
      <w:pPr>
        <w:rPr>
          <w:sz w:val="28"/>
          <w:szCs w:val="28"/>
        </w:rPr>
      </w:pPr>
      <w:r w:rsidRPr="00271087">
        <w:rPr>
          <w:sz w:val="28"/>
          <w:szCs w:val="28"/>
        </w:rPr>
        <w:t>Representatives have a key role in contributing to the ongoing issues and events, ensuring that all churches in Classis Huron have a voice and are kept informed of upcoming training opportunities, webinars and resources. They also assist the coordinator with advice, support and encouragement.</w:t>
      </w:r>
    </w:p>
    <w:p w14:paraId="06929203" w14:textId="77777777" w:rsidR="007470FD" w:rsidRDefault="007470FD" w:rsidP="007470FD">
      <w:pPr>
        <w:pStyle w:val="NoSpacing"/>
        <w:rPr>
          <w:sz w:val="28"/>
          <w:szCs w:val="28"/>
          <w:lang w:eastAsia="en-CA"/>
        </w:rPr>
      </w:pPr>
      <w:r w:rsidRPr="00271087">
        <w:rPr>
          <w:sz w:val="28"/>
          <w:szCs w:val="28"/>
          <w:lang w:eastAsia="en-CA"/>
        </w:rPr>
        <w:t>If I can be of help to your congregation in the area of Safe Church, please don’t hesitate to contact me.  Meanwhile, if you know of someone who may be gifted in this area and willing to commit to the work of Safe Church, please also let me know.</w:t>
      </w:r>
    </w:p>
    <w:p w14:paraId="703CF2FC" w14:textId="77777777" w:rsidR="009D6EDC" w:rsidRDefault="009D6EDC" w:rsidP="007470FD">
      <w:pPr>
        <w:pStyle w:val="NoSpacing"/>
        <w:rPr>
          <w:sz w:val="28"/>
          <w:szCs w:val="28"/>
          <w:lang w:eastAsia="en-CA"/>
        </w:rPr>
      </w:pPr>
    </w:p>
    <w:p w14:paraId="31B194D7" w14:textId="265FB60C" w:rsidR="009D6EDC" w:rsidRPr="009D6EDC" w:rsidRDefault="009D6EDC" w:rsidP="007470FD">
      <w:pPr>
        <w:pStyle w:val="NoSpacing"/>
        <w:rPr>
          <w:sz w:val="28"/>
          <w:szCs w:val="28"/>
          <w:lang w:eastAsia="en-CA"/>
        </w:rPr>
      </w:pPr>
      <w:r>
        <w:rPr>
          <w:b/>
          <w:bCs/>
          <w:sz w:val="28"/>
          <w:szCs w:val="28"/>
          <w:lang w:eastAsia="en-CA"/>
        </w:rPr>
        <w:t xml:space="preserve">Question to ponder:  </w:t>
      </w:r>
      <w:r>
        <w:rPr>
          <w:sz w:val="28"/>
          <w:szCs w:val="28"/>
          <w:lang w:eastAsia="en-CA"/>
        </w:rPr>
        <w:t xml:space="preserve">If an allegation of abuse would come to light in your congregation, would you know what to do?  </w:t>
      </w:r>
    </w:p>
    <w:p w14:paraId="748E75A0" w14:textId="42DE6A0E" w:rsidR="009D6EDC" w:rsidRPr="009D6EDC" w:rsidRDefault="009D6EDC" w:rsidP="009D6EDC">
      <w:pPr>
        <w:spacing w:before="100" w:beforeAutospacing="1" w:after="100" w:afterAutospacing="1" w:line="240" w:lineRule="auto"/>
        <w:rPr>
          <w:rFonts w:eastAsia="Times New Roman" w:cstheme="minorHAnsi"/>
          <w:b/>
          <w:bCs/>
          <w:kern w:val="0"/>
          <w:sz w:val="28"/>
          <w:szCs w:val="28"/>
          <w:lang w:eastAsia="en-CA"/>
          <w14:ligatures w14:val="none"/>
        </w:rPr>
      </w:pPr>
      <w:r w:rsidRPr="009D6EDC">
        <w:rPr>
          <w:rFonts w:eastAsia="Times New Roman" w:cstheme="minorHAnsi"/>
          <w:b/>
          <w:bCs/>
          <w:kern w:val="0"/>
          <w:sz w:val="28"/>
          <w:szCs w:val="28"/>
          <w:lang w:eastAsia="en-CA"/>
          <w14:ligatures w14:val="none"/>
        </w:rPr>
        <w:t>Links for further information:</w:t>
      </w:r>
    </w:p>
    <w:p w14:paraId="290F7B35" w14:textId="1FCBCF8D" w:rsidR="009D6EDC" w:rsidRPr="00271087" w:rsidRDefault="00343E59" w:rsidP="009D6EDC">
      <w:pPr>
        <w:spacing w:before="100" w:beforeAutospacing="1" w:after="100" w:afterAutospacing="1" w:line="240" w:lineRule="auto"/>
        <w:rPr>
          <w:rFonts w:eastAsia="Times New Roman" w:cstheme="minorHAnsi"/>
          <w:kern w:val="0"/>
          <w:sz w:val="28"/>
          <w:szCs w:val="28"/>
          <w:lang w:eastAsia="en-CA"/>
          <w14:ligatures w14:val="none"/>
        </w:rPr>
      </w:pPr>
      <w:hyperlink r:id="rId9" w:history="1">
        <w:r w:rsidR="009D6EDC" w:rsidRPr="00343E59">
          <w:rPr>
            <w:rStyle w:val="Hyperlink"/>
            <w:rFonts w:eastAsia="Times New Roman" w:cstheme="minorHAnsi"/>
            <w:kern w:val="0"/>
            <w:sz w:val="28"/>
            <w:szCs w:val="28"/>
            <w:lang w:eastAsia="en-CA"/>
            <w14:ligatures w14:val="none"/>
          </w:rPr>
          <w:t>crcna.org/safe church</w:t>
        </w:r>
      </w:hyperlink>
    </w:p>
    <w:p w14:paraId="51F67479" w14:textId="77777777" w:rsidR="009D6EDC" w:rsidRPr="00271087" w:rsidRDefault="009D6EDC" w:rsidP="009D6EDC">
      <w:pPr>
        <w:rPr>
          <w:rFonts w:cstheme="minorHAnsi"/>
          <w:sz w:val="28"/>
          <w:szCs w:val="28"/>
        </w:rPr>
      </w:pPr>
      <w:hyperlink r:id="rId10" w:history="1">
        <w:r w:rsidRPr="00271087">
          <w:rPr>
            <w:rStyle w:val="Hyperlink"/>
            <w:rFonts w:cstheme="minorHAnsi"/>
            <w:sz w:val="28"/>
            <w:szCs w:val="28"/>
          </w:rPr>
          <w:t>https://classishuron.ca/safe-church-ministry/</w:t>
        </w:r>
      </w:hyperlink>
    </w:p>
    <w:p w14:paraId="310FA978" w14:textId="77777777" w:rsidR="007470FD" w:rsidRPr="00271087" w:rsidRDefault="007470FD" w:rsidP="007470FD">
      <w:pPr>
        <w:pStyle w:val="NoSpacing"/>
        <w:rPr>
          <w:sz w:val="28"/>
          <w:szCs w:val="28"/>
          <w:lang w:eastAsia="en-CA"/>
        </w:rPr>
      </w:pPr>
    </w:p>
    <w:p w14:paraId="40E51FC2" w14:textId="77777777" w:rsidR="007470FD" w:rsidRPr="00271087" w:rsidRDefault="007470FD" w:rsidP="007470FD">
      <w:pPr>
        <w:rPr>
          <w:sz w:val="28"/>
          <w:szCs w:val="28"/>
          <w:lang w:eastAsia="en-CA"/>
        </w:rPr>
      </w:pPr>
      <w:r w:rsidRPr="00271087">
        <w:rPr>
          <w:sz w:val="28"/>
          <w:szCs w:val="28"/>
          <w:lang w:eastAsia="en-CA"/>
        </w:rPr>
        <w:t xml:space="preserve">Humbly submitted, </w:t>
      </w:r>
    </w:p>
    <w:p w14:paraId="3100340A" w14:textId="77777777" w:rsidR="007470FD" w:rsidRPr="00271087" w:rsidRDefault="007470FD" w:rsidP="007470FD">
      <w:pPr>
        <w:rPr>
          <w:sz w:val="28"/>
          <w:szCs w:val="28"/>
          <w:lang w:eastAsia="en-CA"/>
        </w:rPr>
      </w:pPr>
      <w:r w:rsidRPr="00271087">
        <w:rPr>
          <w:sz w:val="28"/>
          <w:szCs w:val="28"/>
          <w:lang w:eastAsia="en-CA"/>
        </w:rPr>
        <w:t>Carel Geleynse</w:t>
      </w:r>
    </w:p>
    <w:p w14:paraId="6FD91FF3" w14:textId="77777777" w:rsidR="007470FD" w:rsidRPr="00271087" w:rsidRDefault="007470FD" w:rsidP="007470FD">
      <w:pPr>
        <w:pStyle w:val="NoSpacing"/>
        <w:rPr>
          <w:sz w:val="28"/>
          <w:szCs w:val="28"/>
          <w:lang w:eastAsia="en-CA"/>
        </w:rPr>
      </w:pPr>
      <w:r w:rsidRPr="00271087">
        <w:rPr>
          <w:sz w:val="28"/>
          <w:szCs w:val="28"/>
          <w:lang w:eastAsia="en-CA"/>
        </w:rPr>
        <w:t>Classis Huron Safe Church Co-ordinator</w:t>
      </w:r>
    </w:p>
    <w:p w14:paraId="77AB8F95" w14:textId="77777777" w:rsidR="007470FD" w:rsidRPr="00271087" w:rsidRDefault="007470FD" w:rsidP="007470FD">
      <w:pPr>
        <w:pStyle w:val="NoSpacing"/>
        <w:rPr>
          <w:sz w:val="28"/>
          <w:szCs w:val="28"/>
          <w:lang w:eastAsia="en-CA"/>
        </w:rPr>
      </w:pPr>
      <w:hyperlink r:id="rId11" w:history="1">
        <w:r w:rsidRPr="00271087">
          <w:rPr>
            <w:rStyle w:val="Hyperlink"/>
            <w:sz w:val="28"/>
            <w:szCs w:val="28"/>
            <w:lang w:eastAsia="en-CA"/>
          </w:rPr>
          <w:t>carelgeleynse20@gmail.com</w:t>
        </w:r>
      </w:hyperlink>
    </w:p>
    <w:p w14:paraId="0BB02CF6" w14:textId="77777777" w:rsidR="007470FD" w:rsidRPr="00271087" w:rsidRDefault="007470FD" w:rsidP="007470FD">
      <w:pPr>
        <w:pStyle w:val="NoSpacing"/>
        <w:rPr>
          <w:sz w:val="28"/>
          <w:szCs w:val="28"/>
          <w:lang w:eastAsia="en-CA"/>
        </w:rPr>
      </w:pPr>
      <w:r w:rsidRPr="00271087">
        <w:rPr>
          <w:sz w:val="28"/>
          <w:szCs w:val="28"/>
          <w:lang w:eastAsia="en-CA"/>
        </w:rPr>
        <w:t>519-503-8257</w:t>
      </w:r>
    </w:p>
    <w:p w14:paraId="00B98727" w14:textId="77777777" w:rsidR="007470FD" w:rsidRPr="00271087" w:rsidRDefault="007470FD" w:rsidP="007470FD">
      <w:pPr>
        <w:rPr>
          <w:sz w:val="28"/>
          <w:szCs w:val="28"/>
        </w:rPr>
      </w:pPr>
    </w:p>
    <w:p w14:paraId="5C5E17C8" w14:textId="77777777" w:rsidR="007470FD" w:rsidRDefault="007470FD"/>
    <w:sectPr w:rsidR="007470FD">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7EE2" w14:textId="77777777" w:rsidR="0098087D" w:rsidRDefault="0098087D" w:rsidP="005E2D51">
      <w:pPr>
        <w:spacing w:after="0" w:line="240" w:lineRule="auto"/>
      </w:pPr>
      <w:r>
        <w:separator/>
      </w:r>
    </w:p>
  </w:endnote>
  <w:endnote w:type="continuationSeparator" w:id="0">
    <w:p w14:paraId="7BA12569" w14:textId="77777777" w:rsidR="0098087D" w:rsidRDefault="0098087D" w:rsidP="005E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21A8" w14:textId="77777777" w:rsidR="0098087D" w:rsidRDefault="0098087D" w:rsidP="005E2D51">
      <w:pPr>
        <w:spacing w:after="0" w:line="240" w:lineRule="auto"/>
      </w:pPr>
      <w:r>
        <w:separator/>
      </w:r>
    </w:p>
  </w:footnote>
  <w:footnote w:type="continuationSeparator" w:id="0">
    <w:p w14:paraId="0F99846D" w14:textId="77777777" w:rsidR="0098087D" w:rsidRDefault="0098087D" w:rsidP="005E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812966"/>
      <w:docPartObj>
        <w:docPartGallery w:val="Page Numbers (Top of Page)"/>
        <w:docPartUnique/>
      </w:docPartObj>
    </w:sdtPr>
    <w:sdtEndPr>
      <w:rPr>
        <w:noProof/>
      </w:rPr>
    </w:sdtEndPr>
    <w:sdtContent>
      <w:p w14:paraId="27633BBC" w14:textId="402561A0" w:rsidR="005E2D51" w:rsidRDefault="005E2D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D223C6" w14:textId="77777777" w:rsidR="005E2D51" w:rsidRDefault="005E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FD"/>
    <w:rsid w:val="001C54E5"/>
    <w:rsid w:val="00343E59"/>
    <w:rsid w:val="003C4999"/>
    <w:rsid w:val="005E2D51"/>
    <w:rsid w:val="00666D1B"/>
    <w:rsid w:val="007470FD"/>
    <w:rsid w:val="0098087D"/>
    <w:rsid w:val="009D6EDC"/>
    <w:rsid w:val="00FD50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6A48"/>
  <w15:chartTrackingRefBased/>
  <w15:docId w15:val="{5D8F31D2-B810-49AD-8081-575C6C5D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FD"/>
    <w:pPr>
      <w:spacing w:line="259" w:lineRule="auto"/>
    </w:pPr>
    <w:rPr>
      <w:sz w:val="22"/>
      <w:szCs w:val="22"/>
    </w:rPr>
  </w:style>
  <w:style w:type="paragraph" w:styleId="Heading1">
    <w:name w:val="heading 1"/>
    <w:basedOn w:val="Normal"/>
    <w:next w:val="Normal"/>
    <w:link w:val="Heading1Char"/>
    <w:uiPriority w:val="9"/>
    <w:qFormat/>
    <w:rsid w:val="007470F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0F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0FD"/>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0F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470FD"/>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470F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470F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470F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470F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0FD"/>
    <w:rPr>
      <w:rFonts w:eastAsiaTheme="majorEastAsia" w:cstheme="majorBidi"/>
      <w:color w:val="272727" w:themeColor="text1" w:themeTint="D8"/>
    </w:rPr>
  </w:style>
  <w:style w:type="paragraph" w:styleId="Title">
    <w:name w:val="Title"/>
    <w:basedOn w:val="Normal"/>
    <w:next w:val="Normal"/>
    <w:link w:val="TitleChar"/>
    <w:uiPriority w:val="10"/>
    <w:qFormat/>
    <w:rsid w:val="00747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0F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0F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470FD"/>
    <w:rPr>
      <w:i/>
      <w:iCs/>
      <w:color w:val="404040" w:themeColor="text1" w:themeTint="BF"/>
    </w:rPr>
  </w:style>
  <w:style w:type="paragraph" w:styleId="ListParagraph">
    <w:name w:val="List Paragraph"/>
    <w:basedOn w:val="Normal"/>
    <w:uiPriority w:val="34"/>
    <w:qFormat/>
    <w:rsid w:val="007470FD"/>
    <w:pPr>
      <w:spacing w:line="278" w:lineRule="auto"/>
      <w:ind w:left="720"/>
      <w:contextualSpacing/>
    </w:pPr>
    <w:rPr>
      <w:sz w:val="24"/>
      <w:szCs w:val="24"/>
    </w:rPr>
  </w:style>
  <w:style w:type="character" w:styleId="IntenseEmphasis">
    <w:name w:val="Intense Emphasis"/>
    <w:basedOn w:val="DefaultParagraphFont"/>
    <w:uiPriority w:val="21"/>
    <w:qFormat/>
    <w:rsid w:val="007470FD"/>
    <w:rPr>
      <w:i/>
      <w:iCs/>
      <w:color w:val="2F5496" w:themeColor="accent1" w:themeShade="BF"/>
    </w:rPr>
  </w:style>
  <w:style w:type="paragraph" w:styleId="IntenseQuote">
    <w:name w:val="Intense Quote"/>
    <w:basedOn w:val="Normal"/>
    <w:next w:val="Normal"/>
    <w:link w:val="IntenseQuoteChar"/>
    <w:uiPriority w:val="30"/>
    <w:qFormat/>
    <w:rsid w:val="007470F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7470FD"/>
    <w:rPr>
      <w:i/>
      <w:iCs/>
      <w:color w:val="2F5496" w:themeColor="accent1" w:themeShade="BF"/>
    </w:rPr>
  </w:style>
  <w:style w:type="character" w:styleId="IntenseReference">
    <w:name w:val="Intense Reference"/>
    <w:basedOn w:val="DefaultParagraphFont"/>
    <w:uiPriority w:val="32"/>
    <w:qFormat/>
    <w:rsid w:val="007470FD"/>
    <w:rPr>
      <w:b/>
      <w:bCs/>
      <w:smallCaps/>
      <w:color w:val="2F5496" w:themeColor="accent1" w:themeShade="BF"/>
      <w:spacing w:val="5"/>
    </w:rPr>
  </w:style>
  <w:style w:type="character" w:styleId="Hyperlink">
    <w:name w:val="Hyperlink"/>
    <w:basedOn w:val="DefaultParagraphFont"/>
    <w:uiPriority w:val="99"/>
    <w:unhideWhenUsed/>
    <w:rsid w:val="007470FD"/>
    <w:rPr>
      <w:color w:val="0000FF"/>
      <w:u w:val="single"/>
    </w:rPr>
  </w:style>
  <w:style w:type="paragraph" w:styleId="NoSpacing">
    <w:name w:val="No Spacing"/>
    <w:uiPriority w:val="1"/>
    <w:qFormat/>
    <w:rsid w:val="007470FD"/>
    <w:pPr>
      <w:spacing w:after="0" w:line="240" w:lineRule="auto"/>
    </w:pPr>
    <w:rPr>
      <w:sz w:val="22"/>
      <w:szCs w:val="22"/>
    </w:rPr>
  </w:style>
  <w:style w:type="character" w:styleId="UnresolvedMention">
    <w:name w:val="Unresolved Mention"/>
    <w:basedOn w:val="DefaultParagraphFont"/>
    <w:uiPriority w:val="99"/>
    <w:semiHidden/>
    <w:unhideWhenUsed/>
    <w:rsid w:val="007470FD"/>
    <w:rPr>
      <w:color w:val="605E5C"/>
      <w:shd w:val="clear" w:color="auto" w:fill="E1DFDD"/>
    </w:rPr>
  </w:style>
  <w:style w:type="character" w:styleId="FollowedHyperlink">
    <w:name w:val="FollowedHyperlink"/>
    <w:basedOn w:val="DefaultParagraphFont"/>
    <w:uiPriority w:val="99"/>
    <w:semiHidden/>
    <w:unhideWhenUsed/>
    <w:rsid w:val="00343E59"/>
    <w:rPr>
      <w:color w:val="954F72" w:themeColor="followedHyperlink"/>
      <w:u w:val="single"/>
    </w:rPr>
  </w:style>
  <w:style w:type="paragraph" w:styleId="Header">
    <w:name w:val="header"/>
    <w:basedOn w:val="Normal"/>
    <w:link w:val="HeaderChar"/>
    <w:uiPriority w:val="99"/>
    <w:unhideWhenUsed/>
    <w:rsid w:val="005E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51"/>
    <w:rPr>
      <w:sz w:val="22"/>
      <w:szCs w:val="22"/>
    </w:rPr>
  </w:style>
  <w:style w:type="paragraph" w:styleId="Footer">
    <w:name w:val="footer"/>
    <w:basedOn w:val="Normal"/>
    <w:link w:val="FooterChar"/>
    <w:uiPriority w:val="99"/>
    <w:unhideWhenUsed/>
    <w:rsid w:val="005E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na.org/thrive/code-of-condu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eilawraygregoir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cna.org/news-and-events/news/safe-church-conference-encourages-action" TargetMode="External"/><Relationship Id="rId11" Type="http://schemas.openxmlformats.org/officeDocument/2006/relationships/hyperlink" Target="mailto:carelgeleynse20@gmail.com" TargetMode="External"/><Relationship Id="rId5" Type="http://schemas.openxmlformats.org/officeDocument/2006/relationships/endnotes" Target="endnotes.xml"/><Relationship Id="rId10" Type="http://schemas.openxmlformats.org/officeDocument/2006/relationships/hyperlink" Target="https://classishuron.ca/safe-church-ministry/" TargetMode="External"/><Relationship Id="rId4" Type="http://schemas.openxmlformats.org/officeDocument/2006/relationships/footnotes" Target="footnotes.xml"/><Relationship Id="rId9" Type="http://schemas.openxmlformats.org/officeDocument/2006/relationships/hyperlink" Target="file:///C:\Users\Healt\Downloads\250521%20-%20Report%20to%20Classis%20Huro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Geleynse</dc:creator>
  <cp:keywords/>
  <dc:description/>
  <cp:lastModifiedBy>Classis Huron</cp:lastModifiedBy>
  <cp:revision>2</cp:revision>
  <dcterms:created xsi:type="dcterms:W3CDTF">2025-04-16T21:17:00Z</dcterms:created>
  <dcterms:modified xsi:type="dcterms:W3CDTF">2025-04-16T21:17:00Z</dcterms:modified>
</cp:coreProperties>
</file>