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4CC8" w14:textId="77777777" w:rsidR="00E258FC" w:rsidRDefault="00E258FC" w:rsidP="00E258FC">
      <w:pPr>
        <w:pStyle w:val="Default"/>
      </w:pPr>
    </w:p>
    <w:p w14:paraId="28D66DD3" w14:textId="04FB3A82" w:rsidR="00E258FC" w:rsidRDefault="00E258FC" w:rsidP="00E258FC">
      <w:pPr>
        <w:pStyle w:val="Default"/>
        <w:rPr>
          <w:sz w:val="23"/>
          <w:szCs w:val="23"/>
        </w:rPr>
      </w:pPr>
    </w:p>
    <w:p w14:paraId="73687BED" w14:textId="7AD5A7AD" w:rsidR="00E258FC" w:rsidRDefault="00420C2B" w:rsidP="00E258FC">
      <w:pPr>
        <w:pStyle w:val="Default"/>
        <w:spacing w:after="6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The </w:t>
      </w:r>
      <w:r w:rsidR="00E258FC">
        <w:rPr>
          <w:rFonts w:ascii="Calibri" w:hAnsi="Calibri" w:cs="Calibri"/>
          <w:b/>
          <w:bCs/>
          <w:sz w:val="23"/>
          <w:szCs w:val="23"/>
        </w:rPr>
        <w:t xml:space="preserve">Financial Resources Team </w:t>
      </w:r>
      <w:r w:rsidR="00E258FC">
        <w:rPr>
          <w:rFonts w:ascii="Calibri" w:hAnsi="Calibri" w:cs="Calibri"/>
          <w:sz w:val="23"/>
          <w:szCs w:val="23"/>
        </w:rPr>
        <w:t xml:space="preserve">presented two recommendations: </w:t>
      </w:r>
    </w:p>
    <w:p w14:paraId="453FF0F9" w14:textId="197F8811" w:rsidR="00E258FC" w:rsidRDefault="00E258FC" w:rsidP="00E258FC">
      <w:pPr>
        <w:pStyle w:val="Default"/>
        <w:spacing w:after="608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1.1 The Finance Resources Team recommended to Classis Huron that classis implement the mileage reimbursement at the current year’s rate per </w:t>
      </w:r>
      <w:proofErr w:type="spellStart"/>
      <w:r w:rsidR="00420C2B">
        <w:rPr>
          <w:rFonts w:ascii="Calibri" w:hAnsi="Calibri" w:cs="Calibri"/>
          <w:sz w:val="23"/>
          <w:szCs w:val="23"/>
        </w:rPr>
        <w:t>kilometre</w:t>
      </w:r>
      <w:proofErr w:type="spellEnd"/>
      <w:r>
        <w:rPr>
          <w:rFonts w:ascii="Calibri" w:hAnsi="Calibri" w:cs="Calibri"/>
          <w:sz w:val="23"/>
          <w:szCs w:val="23"/>
        </w:rPr>
        <w:t xml:space="preserve"> as approved annually by Canada Revenue Agency (CRA). The rate for 202</w:t>
      </w:r>
      <w:r w:rsidR="00420C2B">
        <w:rPr>
          <w:rFonts w:ascii="Calibri" w:hAnsi="Calibri" w:cs="Calibri"/>
          <w:sz w:val="23"/>
          <w:szCs w:val="23"/>
        </w:rPr>
        <w:t>6</w:t>
      </w:r>
      <w:r>
        <w:rPr>
          <w:rFonts w:ascii="Calibri" w:hAnsi="Calibri" w:cs="Calibri"/>
          <w:sz w:val="23"/>
          <w:szCs w:val="23"/>
        </w:rPr>
        <w:t xml:space="preserve"> is $0.7</w:t>
      </w:r>
      <w:r w:rsidR="00420C2B">
        <w:rPr>
          <w:rFonts w:ascii="Calibri" w:hAnsi="Calibri" w:cs="Calibri"/>
          <w:sz w:val="23"/>
          <w:szCs w:val="23"/>
        </w:rPr>
        <w:t>3</w:t>
      </w:r>
      <w:r>
        <w:rPr>
          <w:rFonts w:ascii="Calibri" w:hAnsi="Calibri" w:cs="Calibri"/>
          <w:sz w:val="23"/>
          <w:szCs w:val="23"/>
        </w:rPr>
        <w:t xml:space="preserve"> per km. </w:t>
      </w:r>
      <w:r>
        <w:rPr>
          <w:rFonts w:ascii="Calibri" w:hAnsi="Calibri" w:cs="Calibri"/>
          <w:sz w:val="23"/>
          <w:szCs w:val="23"/>
        </w:rPr>
        <w:br/>
        <w:t xml:space="preserve">This mileage reimbursement is paid directly to the pastor who is travelling to the respective church. </w:t>
      </w:r>
    </w:p>
    <w:p w14:paraId="11AECA42" w14:textId="784E9FCF" w:rsidR="00E258FC" w:rsidRDefault="00E258FC" w:rsidP="00E258FC"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1.2 The Finance Resources Team recommended that Classis Huron have a set rate for pulpit supply of $200.00 per service. Notes for reimbursement: When a minister is from another church, the church supplying the pastor will be reimbursed directly, not the pastor. When a campus minister is preaching the campus minister will be reimbursed along with the mileage. </w:t>
      </w:r>
      <w:r>
        <w:rPr>
          <w:rFonts w:ascii="Calibri" w:hAnsi="Calibri" w:cs="Calibri"/>
          <w:sz w:val="23"/>
          <w:szCs w:val="23"/>
        </w:rPr>
        <w:br/>
      </w:r>
    </w:p>
    <w:p w14:paraId="79920B0F" w14:textId="77777777" w:rsidR="00E258FC" w:rsidRDefault="00E258FC" w:rsidP="00E258FC">
      <w:pPr>
        <w:pStyle w:val="Default"/>
        <w:rPr>
          <w:sz w:val="23"/>
          <w:szCs w:val="23"/>
        </w:rPr>
      </w:pPr>
    </w:p>
    <w:p w14:paraId="478D2EDF" w14:textId="72BF2A6B" w:rsidR="00E258FC" w:rsidRDefault="00E258FC" w:rsidP="00E258FC">
      <w:r>
        <w:rPr>
          <w:rFonts w:ascii="Calibri" w:hAnsi="Calibri" w:cs="Calibri"/>
          <w:sz w:val="23"/>
          <w:szCs w:val="23"/>
        </w:rPr>
        <w:t>It is suggested that the rates for exhorters will be treated in the same fashion as those for campus ministers.</w:t>
      </w:r>
    </w:p>
    <w:sectPr w:rsidR="00E25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FC"/>
    <w:rsid w:val="00420C2B"/>
    <w:rsid w:val="00577EFA"/>
    <w:rsid w:val="007332D9"/>
    <w:rsid w:val="009B32C2"/>
    <w:rsid w:val="00E2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7E78"/>
  <w15:chartTrackingRefBased/>
  <w15:docId w15:val="{40D4F05E-C5FD-47E3-8A02-3708FB95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8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8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8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8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8F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258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Classis Huron</dc:creator>
  <cp:keywords/>
  <dc:description/>
  <cp:lastModifiedBy>Classis Huron</cp:lastModifiedBy>
  <cp:revision>3</cp:revision>
  <dcterms:created xsi:type="dcterms:W3CDTF">2025-02-03T22:06:00Z</dcterms:created>
  <dcterms:modified xsi:type="dcterms:W3CDTF">2026-01-29T20:03:00Z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d9afbc68-faae-4d82-9ff8-aeaf501ea3f8</vt:lpwstr>
  </property>
</Properties>
</file>